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3" w:rsidRDefault="00E020F3" w:rsidP="00E020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E0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 відома вступників які планують здобувати «другу вищу освіту» в 2019 році.</w:t>
      </w:r>
    </w:p>
    <w:p w:rsidR="007C7E38" w:rsidRPr="00E020F3" w:rsidRDefault="007C7E38" w:rsidP="00E020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020F3" w:rsidRDefault="00E020F3" w:rsidP="009B43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Згідно з </w:t>
      </w:r>
      <w:r w:rsid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прийому </w:t>
      </w:r>
      <w:r w:rsid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навчання до ЗВО в 2019 році, затверджених наказом Міністерства освіти та науки України №1096 від 11.10.2018 року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9B4329" w:rsidRP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Заклади вищої освіти в Правилах прийому можуть передбачати проведення вступних випробувань у закладі вищої освіти та зарахування вступників на основі ступеня магістра (освітньо-кваліфікаційного рівня спеціаліста) в декілька етапів (у тому числі до дати закінчення прийому документів у 2019 році) на окремі магістерські програми виключно за кошти фізичних та/або юридичних осіб (окрім тих магістерських програм, для вступу на які цими Умовами передбачено обов'язковість складання єдиного фахового вступного випробування з права та загальних навчальних правничих </w:t>
      </w:r>
      <w:proofErr w:type="spellStart"/>
      <w:r w:rsidR="009B4329" w:rsidRP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="009B4329" w:rsidRP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за умови зарахування таких вступ</w:t>
      </w:r>
      <w:r w:rsid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ників до 30 листопада 2019 року».</w:t>
      </w:r>
    </w:p>
    <w:p w:rsidR="00C54777" w:rsidRPr="00C54777" w:rsidRDefault="00C54777" w:rsidP="00C54777">
      <w:pPr>
        <w:tabs>
          <w:tab w:val="left" w:pos="9631"/>
        </w:tabs>
        <w:spacing w:line="0" w:lineRule="atLeast"/>
        <w:ind w:right="-8" w:firstLine="710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Д</w:t>
      </w:r>
      <w:r w:rsidRPr="00C54777">
        <w:rPr>
          <w:rFonts w:ascii="Times New Roman" w:eastAsia="Times New Roman" w:hAnsi="Times New Roman"/>
          <w:sz w:val="28"/>
          <w:lang w:val="uk-UA"/>
        </w:rPr>
        <w:t xml:space="preserve">ля вступу на навчання для здобуття ступеня магістра на основі здобутого ступеня (освітньо-кваліфікаційного рівня) вищої освіти за спеціальностями 051 «Економіка» та 281 «Публічне управління та адміністрування»,  спеціальностями галузей знань 07 «Управління та адміністрування», </w:t>
      </w:r>
      <w:r>
        <w:rPr>
          <w:rFonts w:ascii="Times New Roman" w:eastAsia="Times New Roman" w:hAnsi="Times New Roman"/>
          <w:sz w:val="28"/>
          <w:lang w:val="uk-UA"/>
        </w:rPr>
        <w:t>к</w:t>
      </w:r>
      <w:r w:rsidRPr="00C54777">
        <w:rPr>
          <w:rFonts w:ascii="Times New Roman" w:eastAsia="Times New Roman" w:hAnsi="Times New Roman"/>
          <w:sz w:val="28"/>
          <w:lang w:val="uk-UA"/>
        </w:rPr>
        <w:t>онкурсний відбір для здобуття ступенів вищої освіти здійснюється за результатами вступних випробувань - у формі єдиного вступного іспиту з іноземної мови та фахових вступних випробувань (за умови успішного проходження додаткового(</w:t>
      </w:r>
      <w:proofErr w:type="spellStart"/>
      <w:r w:rsidRPr="00C54777">
        <w:rPr>
          <w:rFonts w:ascii="Times New Roman" w:eastAsia="Times New Roman" w:hAnsi="Times New Roman"/>
          <w:sz w:val="28"/>
          <w:lang w:val="uk-UA"/>
        </w:rPr>
        <w:t>их</w:t>
      </w:r>
      <w:proofErr w:type="spellEnd"/>
      <w:r w:rsidRPr="00C54777">
        <w:rPr>
          <w:rFonts w:ascii="Times New Roman" w:eastAsia="Times New Roman" w:hAnsi="Times New Roman"/>
          <w:sz w:val="28"/>
          <w:lang w:val="uk-UA"/>
        </w:rPr>
        <w:t>) вступного(</w:t>
      </w:r>
      <w:proofErr w:type="spellStart"/>
      <w:r w:rsidRPr="00C54777">
        <w:rPr>
          <w:rFonts w:ascii="Times New Roman" w:eastAsia="Times New Roman" w:hAnsi="Times New Roman"/>
          <w:sz w:val="28"/>
          <w:lang w:val="uk-UA"/>
        </w:rPr>
        <w:t>их</w:t>
      </w:r>
      <w:proofErr w:type="spellEnd"/>
      <w:r w:rsidRPr="00C54777">
        <w:rPr>
          <w:rFonts w:ascii="Times New Roman" w:eastAsia="Times New Roman" w:hAnsi="Times New Roman"/>
          <w:sz w:val="28"/>
          <w:lang w:val="uk-UA"/>
        </w:rPr>
        <w:t>) випробування(ь) для осіб, які здобули ступінь (освітньо-кваліфікаційний рівень) вищої освіти за іншою спеці</w:t>
      </w:r>
      <w:r>
        <w:rPr>
          <w:rFonts w:ascii="Times New Roman" w:eastAsia="Times New Roman" w:hAnsi="Times New Roman"/>
          <w:sz w:val="28"/>
          <w:lang w:val="uk-UA"/>
        </w:rPr>
        <w:t>альністю (напрямом підготовки)).</w:t>
      </w:r>
    </w:p>
    <w:p w:rsidR="009B4329" w:rsidRPr="00C54777" w:rsidRDefault="009B4329" w:rsidP="007C7E3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Правилах прийому на навчання до Сумського НАУ передбачена можливість вступу в магістратуру</w:t>
      </w:r>
      <w:r w:rsidRPr="009B4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спеціальності</w:t>
      </w:r>
      <w:r w:rsidRPr="00E51B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051 «Економіка», </w:t>
      </w:r>
      <w:r w:rsidR="007C7E38" w:rsidRP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071 Облік і оподаткування</w:t>
      </w:r>
      <w:r w:rsid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 </w:t>
      </w:r>
      <w:r w:rsidR="007C7E38" w:rsidRP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072 Фінанси, банківська справа та страхування</w:t>
      </w:r>
      <w:r w:rsid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7C7E38" w:rsidRP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073 Менеджмент</w:t>
      </w:r>
      <w:r w:rsid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7C7E38" w:rsidRP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075 Маркетинг</w:t>
      </w:r>
      <w:r w:rsid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7C7E38" w:rsidRP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076 Підприємництво, торгівля та біржова діяльність</w:t>
      </w:r>
      <w:r w:rsidR="007C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Pr="00E51B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281 «Публічне управління та адміністрування»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осіб які вже мають повну вищу освіту (диплом магістра чи спеціаліста) </w:t>
      </w:r>
      <w:r w:rsidRPr="00C54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без </w:t>
      </w:r>
      <w:r w:rsidR="007C7E38" w:rsidRPr="00C54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складання</w:t>
      </w:r>
      <w:r w:rsidRPr="00C54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єдиного вступного іспиту з іноземної мови у форматі ЗНО а здаючи вступні іспити безпосередньо в Сумському НАУ.</w:t>
      </w:r>
    </w:p>
    <w:p w:rsidR="00E020F3" w:rsidRPr="00E51B49" w:rsidRDefault="00E020F3" w:rsidP="007C7E3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51B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Прийом заяв і документів, вступні випробування, що проводить Сумський НАУ, конкурсний відбір та зарахування на навчання вступників </w:t>
      </w:r>
      <w:r w:rsidRPr="001E20CC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на </w:t>
      </w:r>
      <w:r w:rsidRPr="001E20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основі </w:t>
      </w:r>
      <w:r w:rsidRPr="001E20CC">
        <w:rPr>
          <w:rFonts w:ascii="Times New Roman" w:hAnsi="Times New Roman" w:cs="Times New Roman"/>
          <w:sz w:val="28"/>
          <w:szCs w:val="28"/>
          <w:lang w:val="uk-UA" w:eastAsia="en-US"/>
        </w:rPr>
        <w:t>ступеня магістра (освітньо-кваліфікаційного рівня спеціаліста)</w:t>
      </w:r>
      <w:r w:rsidRPr="00E51B49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E51B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спеціальністю 051 «Економіка», 281 «Публічне управління та адміністрування», спеціальностей галузі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знань</w:t>
      </w:r>
      <w:r w:rsidRPr="00E51B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07 «Управління та адміністрування» проводиться в такі строки:</w:t>
      </w:r>
    </w:p>
    <w:tbl>
      <w:tblPr>
        <w:tblW w:w="9551" w:type="dxa"/>
        <w:tblInd w:w="-176" w:type="dxa"/>
        <w:tblLook w:val="0000" w:firstRow="0" w:lastRow="0" w:firstColumn="0" w:lastColumn="0" w:noHBand="0" w:noVBand="0"/>
      </w:tblPr>
      <w:tblGrid>
        <w:gridCol w:w="3970"/>
        <w:gridCol w:w="1843"/>
        <w:gridCol w:w="1896"/>
        <w:gridCol w:w="1842"/>
      </w:tblGrid>
      <w:tr w:rsidR="00E020F3" w:rsidRPr="00E51B49" w:rsidTr="007C7E38">
        <w:trPr>
          <w:trHeight w:val="26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Етапи вступної кампанії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E020F3" w:rsidRPr="00E51B49" w:rsidTr="007C7E38">
        <w:trPr>
          <w:trHeight w:val="37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F3" w:rsidRPr="00E51B49" w:rsidRDefault="00E020F3" w:rsidP="00E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 термін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термін</w:t>
            </w:r>
          </w:p>
        </w:tc>
      </w:tr>
      <w:tr w:rsidR="00E020F3" w:rsidRPr="00E51B49" w:rsidTr="007C7E3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 прийому заяв та документів для осіб, які вступають на основі вступних іспитів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липня 2019 року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липня 2019 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листопада 2019 року</w:t>
            </w:r>
          </w:p>
        </w:tc>
      </w:tr>
      <w:tr w:rsidR="00E020F3" w:rsidRPr="00E51B49" w:rsidTr="007C7E3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0F3" w:rsidRPr="00E51B49" w:rsidRDefault="00E020F3" w:rsidP="00E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Закінчення прийому заяв та документів для осіб, які вступають на основі вступних іспитів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 липня  2019року</w:t>
            </w:r>
          </w:p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 2019року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до 19 листопада 2019 року</w:t>
            </w:r>
          </w:p>
        </w:tc>
      </w:tr>
      <w:tr w:rsidR="00E020F3" w:rsidRPr="00E51B49" w:rsidTr="007C7E3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Строки проведення вступних випробувань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24- 29 липня 2019 року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24- 29 </w:t>
            </w:r>
            <w:proofErr w:type="spellStart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2019 року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20 -25 листопада 2019 року</w:t>
            </w:r>
          </w:p>
        </w:tc>
      </w:tr>
      <w:tr w:rsidR="00E020F3" w:rsidRPr="00E51B49" w:rsidTr="007C7E3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оприлюднення рейтингового списку вступників</w:t>
            </w:r>
            <w:r w:rsidRPr="00E51B49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раніше 12.00 05 серпня </w:t>
            </w:r>
            <w:r w:rsidRPr="00E51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раніше 12.00 05 серпня </w:t>
            </w:r>
            <w:r w:rsidRPr="00E51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2019 року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до 26 листопада 2019 року</w:t>
            </w:r>
          </w:p>
        </w:tc>
      </w:tr>
      <w:tr w:rsidR="00E020F3" w:rsidRPr="00E51B49" w:rsidTr="007C7E3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вимог до зарахування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 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28 </w:t>
            </w: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вересня 2019 року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до 28 </w:t>
            </w:r>
            <w:proofErr w:type="spellStart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до 28 листопада 2019 року</w:t>
            </w:r>
          </w:p>
        </w:tc>
      </w:tr>
      <w:tr w:rsidR="00E020F3" w:rsidRPr="00E51B49" w:rsidTr="007C7E38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0F3" w:rsidRPr="00E51B49" w:rsidRDefault="00E020F3" w:rsidP="00E426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Термін зарахування вступників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вересня 2019 року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3" w:rsidRPr="00E51B49" w:rsidRDefault="00E020F3" w:rsidP="00E4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E51B4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0F3" w:rsidRPr="00E51B49" w:rsidRDefault="00E020F3" w:rsidP="00E42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пізніше 30 листопада 2019 року</w:t>
            </w:r>
          </w:p>
        </w:tc>
      </w:tr>
    </w:tbl>
    <w:p w:rsidR="00C54777" w:rsidRDefault="00C54777" w:rsidP="007C7E38">
      <w:pPr>
        <w:tabs>
          <w:tab w:val="left" w:pos="1740"/>
          <w:tab w:val="left" w:pos="9631"/>
        </w:tabs>
        <w:spacing w:line="0" w:lineRule="atLeast"/>
        <w:ind w:right="-8" w:firstLine="851"/>
        <w:jc w:val="both"/>
        <w:rPr>
          <w:rFonts w:ascii="Times New Roman" w:eastAsia="Times New Roman" w:hAnsi="Times New Roman"/>
          <w:sz w:val="28"/>
          <w:lang w:val="uk-UA"/>
        </w:rPr>
      </w:pPr>
    </w:p>
    <w:p w:rsidR="007C7E38" w:rsidRPr="007C7E38" w:rsidRDefault="007C7E38" w:rsidP="007C7E38">
      <w:pPr>
        <w:tabs>
          <w:tab w:val="left" w:pos="1740"/>
          <w:tab w:val="left" w:pos="9631"/>
        </w:tabs>
        <w:spacing w:line="0" w:lineRule="atLeast"/>
        <w:ind w:right="-8" w:firstLine="851"/>
        <w:jc w:val="both"/>
        <w:rPr>
          <w:rFonts w:ascii="Times New Roman" w:eastAsia="Times New Roman" w:hAnsi="Times New Roman"/>
          <w:sz w:val="28"/>
          <w:lang w:val="uk-UA"/>
        </w:rPr>
      </w:pPr>
      <w:r w:rsidRPr="007C7E38">
        <w:rPr>
          <w:rFonts w:ascii="Times New Roman" w:eastAsia="Times New Roman" w:hAnsi="Times New Roman"/>
          <w:sz w:val="28"/>
          <w:lang w:val="uk-UA"/>
        </w:rPr>
        <w:t>Під час подання заяви в паперовій формі</w:t>
      </w:r>
      <w:r>
        <w:rPr>
          <w:rFonts w:ascii="Times New Roman" w:eastAsia="Times New Roman" w:hAnsi="Times New Roman"/>
          <w:sz w:val="28"/>
          <w:lang w:val="uk-UA"/>
        </w:rPr>
        <w:t>,</w:t>
      </w:r>
      <w:r w:rsidRPr="007C7E38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яку </w:t>
      </w:r>
      <w:r w:rsidRPr="004938F8">
        <w:rPr>
          <w:rFonts w:ascii="Times New Roman" w:eastAsia="Times New Roman" w:hAnsi="Times New Roman"/>
          <w:sz w:val="28"/>
          <w:lang w:val="uk-UA"/>
        </w:rPr>
        <w:t xml:space="preserve">вступник подає особисто до приймальної комісії </w:t>
      </w:r>
      <w:r>
        <w:rPr>
          <w:rFonts w:ascii="Times New Roman" w:eastAsia="Times New Roman" w:hAnsi="Times New Roman"/>
          <w:sz w:val="28"/>
          <w:lang w:val="uk-UA"/>
        </w:rPr>
        <w:t>Сумського НАУ він</w:t>
      </w:r>
      <w:r w:rsidRPr="007C7E38">
        <w:rPr>
          <w:rFonts w:ascii="Times New Roman" w:eastAsia="Times New Roman" w:hAnsi="Times New Roman"/>
          <w:sz w:val="28"/>
          <w:lang w:val="uk-UA"/>
        </w:rPr>
        <w:t xml:space="preserve"> пред'являє оригінали:</w:t>
      </w:r>
    </w:p>
    <w:p w:rsidR="007C7E38" w:rsidRDefault="007C7E38" w:rsidP="007C7E38">
      <w:pPr>
        <w:tabs>
          <w:tab w:val="left" w:pos="9631"/>
        </w:tabs>
        <w:spacing w:line="239" w:lineRule="auto"/>
        <w:ind w:right="-8"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7C7E38">
        <w:rPr>
          <w:rFonts w:ascii="Times New Roman" w:eastAsia="Times New Roman" w:hAnsi="Times New Roman"/>
          <w:sz w:val="28"/>
          <w:lang w:val="uk-UA"/>
        </w:rPr>
        <w:t xml:space="preserve">документа, що посвідчує особу; </w:t>
      </w:r>
    </w:p>
    <w:p w:rsidR="007C7E38" w:rsidRPr="007C7E38" w:rsidRDefault="007C7E38" w:rsidP="007C7E38">
      <w:pPr>
        <w:tabs>
          <w:tab w:val="left" w:pos="9631"/>
        </w:tabs>
        <w:spacing w:line="239" w:lineRule="auto"/>
        <w:ind w:right="-8"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7C7E38">
        <w:rPr>
          <w:rFonts w:ascii="Times New Roman" w:eastAsia="Times New Roman" w:hAnsi="Times New Roman"/>
          <w:sz w:val="28"/>
          <w:lang w:val="uk-UA"/>
        </w:rPr>
        <w:t xml:space="preserve">військово-облікового документа для військовозобов'язаних (крім випадків, передбачених законодавством); </w:t>
      </w:r>
    </w:p>
    <w:p w:rsidR="007C7E38" w:rsidRDefault="007C7E38" w:rsidP="007C7E38">
      <w:pPr>
        <w:tabs>
          <w:tab w:val="left" w:pos="9631"/>
        </w:tabs>
        <w:spacing w:line="239" w:lineRule="auto"/>
        <w:ind w:right="-8"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7C7E38">
        <w:rPr>
          <w:rFonts w:ascii="Times New Roman" w:eastAsia="Times New Roman" w:hAnsi="Times New Roman"/>
          <w:sz w:val="28"/>
          <w:lang w:val="uk-UA"/>
        </w:rPr>
        <w:t>документа державного зразка про раніше здобутий освітній ступінь (освітньо-кваліфікаційний рівень), на основі якого здійснюється вступ, і додаток до нього</w:t>
      </w:r>
      <w:r w:rsidR="00C54777">
        <w:rPr>
          <w:rFonts w:ascii="Times New Roman" w:eastAsia="Times New Roman" w:hAnsi="Times New Roman"/>
          <w:sz w:val="28"/>
          <w:lang w:val="uk-UA"/>
        </w:rPr>
        <w:t>.</w:t>
      </w:r>
    </w:p>
    <w:p w:rsidR="00C54777" w:rsidRDefault="00C54777" w:rsidP="00C54777">
      <w:pPr>
        <w:tabs>
          <w:tab w:val="left" w:pos="9631"/>
        </w:tabs>
        <w:spacing w:line="0" w:lineRule="atLeast"/>
        <w:ind w:left="720" w:right="-8"/>
        <w:rPr>
          <w:rFonts w:ascii="Times New Roman" w:eastAsia="Times New Roman" w:hAnsi="Times New Roman"/>
          <w:sz w:val="28"/>
          <w:lang w:val="uk-UA"/>
        </w:rPr>
      </w:pPr>
    </w:p>
    <w:p w:rsidR="00C54777" w:rsidRPr="00C54777" w:rsidRDefault="00C54777" w:rsidP="00C54777">
      <w:pPr>
        <w:tabs>
          <w:tab w:val="left" w:pos="9631"/>
        </w:tabs>
        <w:spacing w:line="0" w:lineRule="atLeast"/>
        <w:ind w:left="720" w:right="-8"/>
        <w:rPr>
          <w:rFonts w:ascii="Times New Roman" w:eastAsia="Times New Roman" w:hAnsi="Times New Roman"/>
          <w:sz w:val="28"/>
          <w:lang w:val="uk-UA"/>
        </w:rPr>
      </w:pPr>
      <w:r w:rsidRPr="00C54777">
        <w:rPr>
          <w:rFonts w:ascii="Times New Roman" w:eastAsia="Times New Roman" w:hAnsi="Times New Roman"/>
          <w:sz w:val="28"/>
          <w:lang w:val="uk-UA"/>
        </w:rPr>
        <w:t>До заяви, поданої в паперовій формі, вступник додає:</w:t>
      </w:r>
    </w:p>
    <w:p w:rsidR="00C54777" w:rsidRPr="00C54777" w:rsidRDefault="00C54777" w:rsidP="00C54777">
      <w:pPr>
        <w:tabs>
          <w:tab w:val="left" w:pos="9631"/>
        </w:tabs>
        <w:spacing w:line="239" w:lineRule="auto"/>
        <w:ind w:right="-8" w:firstLine="705"/>
        <w:jc w:val="both"/>
        <w:rPr>
          <w:rFonts w:ascii="Times New Roman" w:eastAsia="Times New Roman" w:hAnsi="Times New Roman"/>
          <w:sz w:val="28"/>
          <w:lang w:val="uk-UA"/>
        </w:rPr>
      </w:pPr>
      <w:r w:rsidRPr="00C54777">
        <w:rPr>
          <w:rFonts w:ascii="Times New Roman" w:eastAsia="Times New Roman" w:hAnsi="Times New Roman"/>
          <w:sz w:val="28"/>
          <w:lang w:val="uk-UA"/>
        </w:rPr>
        <w:t>копію документа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статус». При подачі паспорта у формі І</w:t>
      </w:r>
      <w:r w:rsidRPr="00C54777">
        <w:rPr>
          <w:rFonts w:ascii="Times New Roman" w:eastAsia="Times New Roman" w:hAnsi="Times New Roman"/>
          <w:sz w:val="28"/>
          <w:lang w:val="en-US"/>
        </w:rPr>
        <w:t>D</w:t>
      </w:r>
      <w:r w:rsidRPr="00C54777">
        <w:rPr>
          <w:rFonts w:ascii="Times New Roman" w:eastAsia="Times New Roman" w:hAnsi="Times New Roman"/>
          <w:sz w:val="28"/>
          <w:lang w:val="uk-UA"/>
        </w:rPr>
        <w:t xml:space="preserve"> картки</w:t>
      </w:r>
      <w:r>
        <w:rPr>
          <w:rFonts w:ascii="Times New Roman" w:eastAsia="Times New Roman" w:hAnsi="Times New Roman"/>
          <w:sz w:val="28"/>
          <w:lang w:val="uk-UA"/>
        </w:rPr>
        <w:t xml:space="preserve"> -</w:t>
      </w:r>
      <w:r w:rsidRPr="00C54777">
        <w:rPr>
          <w:rFonts w:ascii="Times New Roman" w:eastAsia="Times New Roman" w:hAnsi="Times New Roman"/>
          <w:sz w:val="28"/>
          <w:lang w:val="uk-UA"/>
        </w:rPr>
        <w:t xml:space="preserve"> обов’язкова копія Витягу із державного демографічного реєстру щодо реєстрації місця проживання;</w:t>
      </w:r>
    </w:p>
    <w:p w:rsidR="00C54777" w:rsidRPr="00C54777" w:rsidRDefault="00C54777" w:rsidP="00C54777">
      <w:pPr>
        <w:tabs>
          <w:tab w:val="left" w:pos="9631"/>
        </w:tabs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47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копію довідки про присвоєння ідентифікаційного номера;</w:t>
      </w:r>
    </w:p>
    <w:p w:rsidR="00C54777" w:rsidRPr="00C54777" w:rsidRDefault="00C54777" w:rsidP="00C54777">
      <w:pPr>
        <w:tabs>
          <w:tab w:val="left" w:pos="9631"/>
        </w:tabs>
        <w:spacing w:line="4" w:lineRule="exact"/>
        <w:ind w:right="-8"/>
        <w:rPr>
          <w:rFonts w:ascii="Times New Roman" w:eastAsia="Times New Roman" w:hAnsi="Times New Roman"/>
          <w:sz w:val="28"/>
          <w:lang w:val="uk-UA"/>
        </w:rPr>
      </w:pPr>
    </w:p>
    <w:p w:rsidR="00C54777" w:rsidRPr="00C54777" w:rsidRDefault="00C54777" w:rsidP="00C54777">
      <w:pPr>
        <w:tabs>
          <w:tab w:val="left" w:pos="9631"/>
        </w:tabs>
        <w:spacing w:line="241" w:lineRule="auto"/>
        <w:ind w:right="-8" w:firstLine="705"/>
        <w:rPr>
          <w:rFonts w:ascii="Times New Roman" w:eastAsia="Times New Roman" w:hAnsi="Times New Roman"/>
          <w:sz w:val="28"/>
          <w:lang w:val="uk-UA"/>
        </w:rPr>
      </w:pPr>
      <w:r w:rsidRPr="00C54777">
        <w:rPr>
          <w:rFonts w:ascii="Times New Roman" w:eastAsia="Times New Roman" w:hAnsi="Times New Roman"/>
          <w:sz w:val="28"/>
          <w:lang w:val="uk-UA"/>
        </w:rPr>
        <w:t>копію військово-облікового документа - для військовозобов’язаних (крім випадків, передбачених законодавством);</w:t>
      </w:r>
    </w:p>
    <w:p w:rsidR="00C54777" w:rsidRPr="00C54777" w:rsidRDefault="00C54777" w:rsidP="00C54777">
      <w:pPr>
        <w:tabs>
          <w:tab w:val="left" w:pos="9631"/>
        </w:tabs>
        <w:spacing w:line="1" w:lineRule="exact"/>
        <w:ind w:right="-8"/>
        <w:rPr>
          <w:rFonts w:ascii="Times New Roman" w:eastAsia="Times New Roman" w:hAnsi="Times New Roman"/>
          <w:sz w:val="28"/>
          <w:lang w:val="uk-UA"/>
        </w:rPr>
      </w:pPr>
    </w:p>
    <w:p w:rsidR="00C54777" w:rsidRDefault="00C54777" w:rsidP="00C54777">
      <w:pPr>
        <w:tabs>
          <w:tab w:val="left" w:pos="9631"/>
        </w:tabs>
        <w:spacing w:line="0" w:lineRule="atLeast"/>
        <w:ind w:right="-8" w:firstLine="705"/>
        <w:jc w:val="both"/>
        <w:rPr>
          <w:rFonts w:ascii="Times New Roman" w:eastAsia="Times New Roman" w:hAnsi="Times New Roman"/>
          <w:sz w:val="28"/>
          <w:lang w:val="uk-UA"/>
        </w:rPr>
      </w:pPr>
      <w:r w:rsidRPr="00C54777">
        <w:rPr>
          <w:rFonts w:ascii="Times New Roman" w:eastAsia="Times New Roman" w:hAnsi="Times New Roman"/>
          <w:sz w:val="28"/>
          <w:lang w:val="uk-UA"/>
        </w:rPr>
        <w:t>копію документа державного зразка про раніше здобутий освітній (освітньо-кваліфікаційний) рівень, на основі якого здійснюється вступ, і копію додатка до нього;</w:t>
      </w:r>
    </w:p>
    <w:p w:rsidR="00C54777" w:rsidRPr="00C54777" w:rsidRDefault="00C54777" w:rsidP="00C54777">
      <w:pPr>
        <w:tabs>
          <w:tab w:val="left" w:pos="9631"/>
        </w:tabs>
        <w:spacing w:line="0" w:lineRule="atLeast"/>
        <w:ind w:right="-8" w:firstLine="705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копію документу про зміну прізвища (при необхідності);</w:t>
      </w:r>
    </w:p>
    <w:p w:rsidR="00C54777" w:rsidRPr="00C54777" w:rsidRDefault="00C54777" w:rsidP="00C54777">
      <w:pPr>
        <w:tabs>
          <w:tab w:val="left" w:pos="9631"/>
        </w:tabs>
        <w:spacing w:line="3" w:lineRule="exact"/>
        <w:ind w:right="-8"/>
        <w:rPr>
          <w:rFonts w:ascii="Times New Roman" w:eastAsia="Times New Roman" w:hAnsi="Times New Roman"/>
          <w:sz w:val="28"/>
          <w:lang w:val="uk-UA"/>
        </w:rPr>
      </w:pPr>
    </w:p>
    <w:p w:rsidR="00C54777" w:rsidRPr="00C54777" w:rsidRDefault="00C54777" w:rsidP="00C54777">
      <w:pPr>
        <w:tabs>
          <w:tab w:val="left" w:pos="9631"/>
        </w:tabs>
        <w:spacing w:line="5" w:lineRule="exact"/>
        <w:ind w:right="-8"/>
        <w:rPr>
          <w:rFonts w:ascii="Times New Roman" w:eastAsia="Times New Roman" w:hAnsi="Times New Roman"/>
          <w:lang w:val="uk-UA"/>
        </w:rPr>
      </w:pPr>
    </w:p>
    <w:p w:rsidR="00C54777" w:rsidRPr="00C54777" w:rsidRDefault="00C54777" w:rsidP="00C54777">
      <w:pPr>
        <w:tabs>
          <w:tab w:val="left" w:pos="9631"/>
        </w:tabs>
        <w:spacing w:line="0" w:lineRule="atLeast"/>
        <w:ind w:left="720" w:right="-8"/>
        <w:rPr>
          <w:rFonts w:ascii="Times New Roman" w:eastAsia="Times New Roman" w:hAnsi="Times New Roman"/>
          <w:sz w:val="28"/>
          <w:lang w:val="uk-UA"/>
        </w:rPr>
      </w:pPr>
      <w:r w:rsidRPr="00C54777">
        <w:rPr>
          <w:rFonts w:ascii="Times New Roman" w:eastAsia="Times New Roman" w:hAnsi="Times New Roman"/>
          <w:sz w:val="28"/>
          <w:lang w:val="uk-UA"/>
        </w:rPr>
        <w:t>чотири кольорові фотокартки розміром 3 х 4 см.</w:t>
      </w:r>
    </w:p>
    <w:p w:rsidR="007C7E38" w:rsidRPr="004938F8" w:rsidRDefault="007C7E38" w:rsidP="007C7E38">
      <w:pPr>
        <w:tabs>
          <w:tab w:val="left" w:pos="1065"/>
        </w:tabs>
        <w:spacing w:line="0" w:lineRule="atLeast"/>
        <w:ind w:firstLine="426"/>
        <w:jc w:val="both"/>
        <w:rPr>
          <w:rFonts w:ascii="Times New Roman" w:eastAsia="Times New Roman" w:hAnsi="Times New Roman"/>
          <w:sz w:val="28"/>
          <w:lang w:val="uk-UA"/>
        </w:rPr>
      </w:pPr>
    </w:p>
    <w:p w:rsidR="00F25B41" w:rsidRPr="007C7E38" w:rsidRDefault="00F25B41">
      <w:pPr>
        <w:rPr>
          <w:lang w:val="uk-UA"/>
        </w:rPr>
      </w:pPr>
    </w:p>
    <w:sectPr w:rsidR="00F25B41" w:rsidRPr="007C7E38" w:rsidSect="007C7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68EB2F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71EA11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F3"/>
    <w:rsid w:val="00514A54"/>
    <w:rsid w:val="007C7E38"/>
    <w:rsid w:val="009B4329"/>
    <w:rsid w:val="00C54777"/>
    <w:rsid w:val="00E020F3"/>
    <w:rsid w:val="00F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2019-06-03T09:59:00Z</dcterms:created>
  <dcterms:modified xsi:type="dcterms:W3CDTF">2019-06-03T09:59:00Z</dcterms:modified>
</cp:coreProperties>
</file>